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„1? и #{.4 1+:</w:t>
      </w:r>
      <w:r>
        <w:t xml:space="preserve"> </w:t>
      </w:r>
      <w:r>
        <w:t xml:space="preserve">* ` у</w:t>
      </w:r>
      <w:r>
        <w:t xml:space="preserve"> </w:t>
      </w:r>
      <w:r>
        <w:t xml:space="preserve">у ы , Уря ри 49</w:t>
      </w:r>
    </w:p>
    <w:p>
      <w:pPr>
        <w:pStyle w:val="BodyText"/>
      </w:pPr>
      <w:r>
        <w:t xml:space="preserve">ПОСТАНОВЛЕНИЕ</w:t>
      </w:r>
      <w:r>
        <w:t xml:space="preserve"> </w:t>
      </w:r>
      <w:r>
        <w:t xml:space="preserve">АДМИНИСТРАЦИЯ РУДНЯНСКОГО МУНИЦИПАЛЬНОГО РАЙОНА</w:t>
      </w:r>
      <w:r>
        <w:t xml:space="preserve"> </w:t>
      </w:r>
      <w:r>
        <w:t xml:space="preserve">ВОЛГОГРАДСКОЙ ОБЛАСТИ</w:t>
      </w:r>
    </w:p>
    <w:p>
      <w:pPr>
        <w:pStyle w:val="BodyText"/>
      </w:pPr>
      <w:r>
        <w:t xml:space="preserve">от 01| февраля 2019 года № 48/2</w:t>
      </w:r>
    </w:p>
    <w:p>
      <w:pPr>
        <w:pStyle w:val="BodyText"/>
      </w:pPr>
      <w:r>
        <w:t xml:space="preserve">О закреплении территорий за общеобразовательными учреждениями</w:t>
      </w:r>
      <w:r>
        <w:t xml:space="preserve"> </w:t>
      </w:r>
      <w:r>
        <w:t xml:space="preserve">для осуществления приема граждан, проживающих в Руднянском</w:t>
      </w:r>
      <w:r>
        <w:t xml:space="preserve"> </w:t>
      </w:r>
      <w:r>
        <w:t xml:space="preserve">муниципальном районе</w:t>
      </w:r>
    </w:p>
    <w:p>
      <w:pPr>
        <w:pStyle w:val="BodyText"/>
      </w:pPr>
      <w:r>
        <w:t xml:space="preserve">В соответствии с пунктом 6 части | статьи 9 и частью 3 статьи 67</w:t>
      </w:r>
      <w:r>
        <w:t xml:space="preserve"> </w:t>
      </w:r>
      <w:r>
        <w:t xml:space="preserve">Федерального закона от 29 декабря 2012 г. № 273-ФЗ «Об образовании в</w:t>
      </w:r>
      <w:r>
        <w:t xml:space="preserve"> </w:t>
      </w:r>
      <w:r>
        <w:t xml:space="preserve">Российской Федерации», приказом Министерства образования и науки</w:t>
      </w:r>
      <w:r>
        <w:t xml:space="preserve"> </w:t>
      </w:r>
      <w:r>
        <w:t xml:space="preserve">Российской Федерации от 22 января 2014 г. № 32 «Об утверждении</w:t>
      </w:r>
      <w:r>
        <w:t xml:space="preserve"> </w:t>
      </w:r>
      <w:r>
        <w:t xml:space="preserve">Порядка приёма граждан на обучение по образовательным программам</w:t>
      </w:r>
      <w:r>
        <w:t xml:space="preserve"> </w:t>
      </w:r>
      <w:r>
        <w:t xml:space="preserve">начального общего, основного общего и среднего общего образования»,</w:t>
      </w:r>
      <w:r>
        <w:t xml:space="preserve"> </w:t>
      </w:r>
      <w:r>
        <w:t xml:space="preserve">Администрация Руднянского муниципального района постановляет:</w:t>
      </w:r>
    </w:p>
    <w:p>
      <w:pPr>
        <w:pStyle w:val="Compact"/>
        <w:numPr>
          <w:numId w:val="1001"/>
          <w:ilvl w:val="0"/>
        </w:numPr>
      </w:pPr>
      <w:r>
        <w:t xml:space="preserve">Закрепить за общеобразовательными учреждениями Руднянского</w:t>
      </w:r>
      <w:r>
        <w:t xml:space="preserve"> </w:t>
      </w:r>
      <w:r>
        <w:t xml:space="preserve">муниципального района территории для первоочередного приема граждан:</w:t>
      </w:r>
    </w:p>
    <w:p>
      <w:pPr>
        <w:pStyle w:val="FirstParagraph"/>
      </w:pPr>
      <w:r>
        <w:t xml:space="preserve">1.1. за муниципальным казённым общеобразовательным</w:t>
      </w:r>
      <w:r>
        <w:t xml:space="preserve"> </w:t>
      </w:r>
      <w:r>
        <w:t xml:space="preserve">учреждением «Руднянская средняя общеобразовательная школа им. А.С.</w:t>
      </w:r>
      <w:r>
        <w:t xml:space="preserve"> </w:t>
      </w:r>
      <w:r>
        <w:t xml:space="preserve">Пушкина» Руднянского муниципального района Волгоградской области -</w:t>
      </w:r>
      <w:r>
        <w:t xml:space="preserve"> </w:t>
      </w:r>
      <w:r>
        <w:t xml:space="preserve">южную территорию р.п. Рудня от улиц Прогонная, Дорожная, Луговая, с.</w:t>
      </w:r>
      <w:r>
        <w:t xml:space="preserve"> </w:t>
      </w:r>
      <w:r>
        <w:t xml:space="preserve">Терсинка, с. Русская Бундевка, с. Митякино;</w:t>
      </w:r>
    </w:p>
    <w:p>
      <w:pPr>
        <w:pStyle w:val="BodyText"/>
      </w:pPr>
      <w:r>
        <w:t xml:space="preserve">1.2. за муниципальным казённым общеобразовательным</w:t>
      </w:r>
      <w:r>
        <w:t xml:space="preserve"> </w:t>
      </w:r>
      <w:r>
        <w:t xml:space="preserve">учреждением «ШЩелканская средняя общеобразовательная школа»</w:t>
      </w:r>
      <w:r>
        <w:t xml:space="preserve"> </w:t>
      </w:r>
      <w:r>
        <w:t xml:space="preserve">Руднянского муниципального района Волгоградской области - северную</w:t>
      </w:r>
      <w:r>
        <w:t xml:space="preserve"> </w:t>
      </w:r>
      <w:r>
        <w:t xml:space="preserve">территорию р.п. Рудня от улиц Прогонная, Дорожная, Луговая, для</w:t>
      </w:r>
      <w:r>
        <w:t xml:space="preserve"> </w:t>
      </w:r>
      <w:r>
        <w:t xml:space="preserve">получения среднего общего образования посёлок Садовый; село</w:t>
      </w:r>
      <w:r>
        <w:t xml:space="preserve"> </w:t>
      </w:r>
      <w:r>
        <w:t xml:space="preserve">Баранниково, село Подкуйково:</w:t>
      </w:r>
    </w:p>
    <w:p>
      <w:pPr>
        <w:pStyle w:val="BodyText"/>
      </w:pPr>
      <w:r>
        <w:t xml:space="preserve">1.3. за муниципальным казённым общеобразовательным</w:t>
      </w:r>
      <w:r>
        <w:t xml:space="preserve"> </w:t>
      </w:r>
      <w:r>
        <w:t xml:space="preserve">учреждением «Большесудаченская средняя общеобразовательная школа»</w:t>
      </w:r>
      <w:r>
        <w:t xml:space="preserve"> </w:t>
      </w:r>
      <w:r>
        <w:t xml:space="preserve">Руднянского муниципального района Волгоградской области - село</w:t>
      </w:r>
      <w:r>
        <w:t xml:space="preserve"> </w:t>
      </w:r>
      <w:r>
        <w:t xml:space="preserve">Большое Судачье;</w:t>
      </w:r>
    </w:p>
    <w:p>
      <w:pPr>
        <w:pStyle w:val="BodyText"/>
      </w:pPr>
      <w:r>
        <w:t xml:space="preserve">1.4. за муниципальным казённым общеобразовательным</w:t>
      </w:r>
      <w:r>
        <w:t xml:space="preserve"> </w:t>
      </w:r>
      <w:r>
        <w:t xml:space="preserve">учреждением «Ильменская средняя общеобразовательная школа»</w:t>
      </w:r>
      <w:r>
        <w:t xml:space="preserve"> </w:t>
      </w:r>
      <w:r>
        <w:t xml:space="preserve">Руднянского муниципального района Волгоградской области - село</w:t>
      </w:r>
      <w:r>
        <w:t xml:space="preserve"> </w:t>
      </w:r>
      <w:r>
        <w:t xml:space="preserve">Ильмень; ‹</w:t>
      </w:r>
    </w:p>
    <w:p>
      <w:pPr>
        <w:pStyle w:val="BodyText"/>
      </w:pPr>
      <w:r>
        <w:t xml:space="preserve">[.5, за муниципальным казённым общеобразовательным</w:t>
      </w:r>
    </w:p>
    <w:p>
      <w:pPr>
        <w:pStyle w:val="BodyText"/>
      </w:pPr>
      <w:r>
        <w:t xml:space="preserve">учреждением «Лемешкинская средняя общеобразовательная школа»</w:t>
      </w:r>
      <w:r>
        <w:t xml:space="preserve"> </w:t>
      </w:r>
      <w:r>
        <w:t xml:space="preserve">Руднянского муниципального района Волгоградской области - село</w:t>
      </w:r>
      <w:r>
        <w:t xml:space="preserve"> </w:t>
      </w:r>
      <w:r>
        <w:t xml:space="preserve">Лемешкино, село Крутое, для получения среднего общего образования</w:t>
      </w:r>
      <w:r>
        <w:t xml:space="preserve"> </w:t>
      </w:r>
      <w:r>
        <w:t xml:space="preserve">село Козловка,</w:t>
      </w:r>
    </w:p>
    <w:p>
      <w:pPr>
        <w:pStyle w:val="BodyText"/>
      </w:pPr>
      <w:r>
        <w:t xml:space="preserve">| 1.6. за муниципальным казённым — общеобразовательным</w:t>
      </w:r>
      <w:r>
        <w:t xml:space="preserve"> </w:t>
      </w:r>
      <w:r>
        <w:t xml:space="preserve">учреждением «Лопуховская средняя общеобразовательная школа»</w:t>
      </w:r>
      <w:r>
        <w:t xml:space="preserve"> </w:t>
      </w:r>
      <w:r>
        <w:t xml:space="preserve">Руднянского муниципального района Волгоградской области - село</w:t>
      </w:r>
      <w:r>
        <w:t xml:space="preserve"> </w:t>
      </w:r>
      <w:r>
        <w:t xml:space="preserve">Лопуховка, село Берёзовка, село Ушинка, для получения среднего общего</w:t>
      </w:r>
      <w:r>
        <w:t xml:space="preserve"> </w:t>
      </w:r>
      <w:r>
        <w:t xml:space="preserve">образования село Громки, село Старый Кондаль, село Новый Кондаль,</w:t>
      </w:r>
    </w:p>
    <w:p>
      <w:pPr>
        <w:pStyle w:val="BodyText"/>
      </w:pPr>
      <w:r>
        <w:t xml:space="preserve">1.7. за муниципальным казённым общеобразовательным учреждением</w:t>
      </w:r>
      <w:r>
        <w:t xml:space="preserve"> </w:t>
      </w:r>
      <w:r>
        <w:t xml:space="preserve">«Матышевска средняя общеобразовательная школа» Руднянского</w:t>
      </w:r>
      <w:r>
        <w:t xml:space="preserve"> </w:t>
      </w:r>
      <w:r>
        <w:t xml:space="preserve">муниципального района Волгоградской области - село Матышево, село</w:t>
      </w:r>
      <w:r>
        <w:t xml:space="preserve"> </w:t>
      </w:r>
      <w:r>
        <w:t xml:space="preserve">Малое Матышево, станция Матышево;</w:t>
      </w:r>
    </w:p>
    <w:p>
      <w:pPr>
        <w:pStyle w:val="BodyText"/>
      </w:pPr>
      <w:r>
        <w:t xml:space="preserve">1.8. за муниципальным казённым общеобразовательным</w:t>
      </w:r>
      <w:r>
        <w:t xml:space="preserve"> </w:t>
      </w:r>
      <w:r>
        <w:t xml:space="preserve">учреждением «Осичковская средняя общеобразовательная школа им.</w:t>
      </w:r>
      <w:r>
        <w:t xml:space="preserve"> </w:t>
      </w:r>
      <w:r>
        <w:t xml:space="preserve">Героя Социалистического Труда С.А. Калюжного» Руднянского</w:t>
      </w:r>
      <w:r>
        <w:t xml:space="preserve"> </w:t>
      </w:r>
      <w:r>
        <w:t xml:space="preserve">муниципального района Волгоградской области - село Осички, село</w:t>
      </w:r>
      <w:r>
        <w:t xml:space="preserve"> </w:t>
      </w:r>
      <w:r>
        <w:t xml:space="preserve">Новокрасино, хутор Ягодный, село Тарапатино. Га</w:t>
      </w:r>
    </w:p>
    <w:p>
      <w:pPr>
        <w:pStyle w:val="BodyText"/>
      </w:pPr>
      <w:r>
        <w:t xml:space="preserve">1.9. за муниципальным казённым общеобразовательным</w:t>
      </w:r>
    </w:p>
    <w:p>
      <w:pPr>
        <w:pStyle w:val="BodyText"/>
      </w:pPr>
      <w:r>
        <w:t xml:space="preserve">учреждением «Сосновская средняя общеобразовательная школа»</w:t>
      </w:r>
      <w:r>
        <w:t xml:space="preserve"> </w:t>
      </w:r>
      <w:r>
        <w:t xml:space="preserve">Руднянского муниципального района Волгоградской области - село</w:t>
      </w:r>
      <w:r>
        <w:t xml:space="preserve"> </w:t>
      </w:r>
      <w:r>
        <w:t xml:space="preserve">Сосновка;</w:t>
      </w:r>
    </w:p>
    <w:p>
      <w:pPr>
        <w:pStyle w:val="BodyText"/>
      </w:pPr>
      <w:r>
        <w:t xml:space="preserve">1.10. за муниципальным казённым общеобразовательным</w:t>
      </w:r>
      <w:r>
        <w:t xml:space="preserve"> </w:t>
      </w:r>
      <w:r>
        <w:t xml:space="preserve">учреждением «Громковская основная общеобразовательная школа»</w:t>
      </w:r>
      <w:r>
        <w:t xml:space="preserve"> </w:t>
      </w:r>
      <w:r>
        <w:t xml:space="preserve">Руднянского муниципального района Волгоградской области - село</w:t>
      </w:r>
    </w:p>
    <w:p>
      <w:pPr>
        <w:pStyle w:val="BodyText"/>
      </w:pPr>
      <w:r>
        <w:t xml:space="preserve">Громки, село Старый Кондаль, село Новый Кондаль;</w:t>
      </w:r>
    </w:p>
    <w:p>
      <w:pPr>
        <w:pStyle w:val="BodyText"/>
      </w:pPr>
      <w:r>
        <w:t xml:space="preserve">1.11. за муниципальным казённым общеобразовательным</w:t>
      </w:r>
      <w:r>
        <w:t xml:space="preserve"> </w:t>
      </w:r>
      <w:r>
        <w:t xml:space="preserve">учреждением «Подкуйковская основная общеобразовательная школа»</w:t>
      </w:r>
      <w:r>
        <w:t xml:space="preserve"> </w:t>
      </w:r>
      <w:r>
        <w:t xml:space="preserve">Руднянского муниципального района Волгоградской области - село</w:t>
      </w:r>
      <w:r>
        <w:t xml:space="preserve"> </w:t>
      </w:r>
      <w:r>
        <w:t xml:space="preserve">Подкуйково, село Баранниково, посёлок Садовый;</w:t>
      </w:r>
    </w:p>
    <w:p>
      <w:pPr>
        <w:pStyle w:val="Compact"/>
        <w:numPr>
          <w:numId w:val="1002"/>
          <w:ilvl w:val="0"/>
        </w:numPr>
      </w:pPr>
      <w:r>
        <w:t xml:space="preserve">Руководителям общеобразовательных учреждений УДЯНСВУ</w:t>
      </w:r>
      <w:r>
        <w:t xml:space="preserve"> </w:t>
      </w:r>
      <w:r>
        <w:t xml:space="preserve">муниципального района обеспечить:</w:t>
      </w:r>
    </w:p>
    <w:p>
      <w:pPr>
        <w:pStyle w:val="FirstParagraph"/>
      </w:pPr>
      <w:r>
        <w:t xml:space="preserve">° 2.1. размещение настоящего постановления на официальном сайте</w:t>
      </w:r>
      <w:r>
        <w:t xml:space="preserve"> </w:t>
      </w:r>
      <w:r>
        <w:t xml:space="preserve">общеобразовательного учреждения;</w:t>
      </w:r>
    </w:p>
    <w:p>
      <w:pPr>
        <w:pStyle w:val="BodyText"/>
      </w:pPr>
      <w:r>
        <w:t xml:space="preserve">2.2. приём граждан, проживающих на территории, закрепленной за</w:t>
      </w:r>
      <w:r>
        <w:t xml:space="preserve"> </w:t>
      </w:r>
      <w:r>
        <w:t xml:space="preserve">общеобразовательным учреждением, и имеющих право на получение</w:t>
      </w:r>
      <w:r>
        <w:t xml:space="preserve"> </w:t>
      </w:r>
      <w:r>
        <w:t xml:space="preserve">общего образования.</w:t>
      </w:r>
    </w:p>
    <w:p>
      <w:pPr>
        <w:numPr>
          <w:numId w:val="1003"/>
          <w:ilvl w:val="0"/>
        </w:numPr>
      </w:pPr>
      <w:r>
        <w:t xml:space="preserve">Контроль за исполнением настоящего постановления возложить на</w:t>
      </w:r>
      <w:r>
        <w:t xml:space="preserve"> </w:t>
      </w:r>
      <w:r>
        <w:t xml:space="preserve">первого заместителя главы Руднянского муниципального района -</w:t>
      </w:r>
      <w:r>
        <w:t xml:space="preserve"> </w:t>
      </w:r>
      <w:r>
        <w:t xml:space="preserve">начальника отдела образования, опеки и попечительства, физической</w:t>
      </w:r>
      <w:r>
        <w:t xml:space="preserve"> </w:t>
      </w:r>
      <w:r>
        <w:t xml:space="preserve">культуры и спорта Ю.В.Калинина.</w:t>
      </w:r>
    </w:p>
    <w:p>
      <w:pPr>
        <w:numPr>
          <w:numId w:val="1003"/>
          <w:ilvl w:val="0"/>
        </w:numPr>
      </w:pPr>
      <w:r>
        <w:t xml:space="preserve">Настоящее постановление встунает-в силу со дня его официального</w:t>
      </w:r>
      <w:r>
        <w:t xml:space="preserve"> </w:t>
      </w:r>
      <w:r>
        <w:t xml:space="preserve">обнародования. Ка»</w:t>
      </w:r>
    </w:p>
    <w:p>
      <w:pPr>
        <w:pStyle w:val="FirstParagraph"/>
      </w:pPr>
      <w:r>
        <w:t xml:space="preserve">Глава Руднянского</w:t>
      </w:r>
    </w:p>
    <w:p>
      <w:pPr>
        <w:pStyle w:val="BodyText"/>
      </w:pPr>
      <w:r>
        <w:t xml:space="preserve">муниципального района М.Н. Битюцкий</w:t>
      </w:r>
    </w:p>
    <w:p>
      <w:pPr>
        <w:pStyle w:val="BodyText"/>
      </w:pP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8497b2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544bbce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2">
    <w:nsid w:val="ce5647d4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3">
    <w:nsid w:val="112ed935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03">
    <w:abstractNumId w:val="994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2019-04-18T12:09:16Z</dcterms:created>
  <dcterms:modified xsi:type="dcterms:W3CDTF">2019-04-18T12:09:16Z</dcterms:modified>
</cp:coreProperties>
</file>